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2A48A0E0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D8554E">
        <w:rPr>
          <w:rFonts w:ascii="Calibri" w:hAnsi="Calibri" w:cs="Calibri"/>
          <w:b/>
          <w:sz w:val="32"/>
          <w:szCs w:val="28"/>
        </w:rPr>
        <w:t>2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D8554E">
        <w:rPr>
          <w:rFonts w:ascii="Calibri" w:hAnsi="Calibri" w:cs="Calibri"/>
          <w:b/>
          <w:sz w:val="32"/>
          <w:szCs w:val="28"/>
        </w:rPr>
        <w:t>Místní akční skupiny SVATOJIŘSKÝ LES</w:t>
      </w:r>
      <w:r w:rsidR="00A3124F" w:rsidRPr="00930E16">
        <w:rPr>
          <w:rFonts w:ascii="Calibri" w:hAnsi="Calibri" w:cs="Calibri"/>
          <w:b/>
          <w:sz w:val="32"/>
          <w:szCs w:val="28"/>
        </w:rPr>
        <w:t>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>z.s.</w:t>
      </w:r>
      <w:r w:rsidR="00D8554E">
        <w:rPr>
          <w:rFonts w:ascii="Calibri" w:hAnsi="Calibri" w:cs="Calibri"/>
          <w:b/>
          <w:sz w:val="32"/>
          <w:szCs w:val="28"/>
        </w:rPr>
        <w:t xml:space="preserve">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7A9D629B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VZDĚLÁVÁNÍ“</w:t>
      </w:r>
    </w:p>
    <w:p w14:paraId="7D5ABA31" w14:textId="7E88E043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>VAZBA NA VÝZVU ŘO IROP: 48. VÝZVA IROP – VZDĚLÁVÁNÍ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F2106B8" w:rsidR="00211D24" w:rsidRDefault="00211D24" w:rsidP="00211D24">
      <w:pPr>
        <w:jc w:val="both"/>
      </w:pPr>
      <w:r>
        <w:t xml:space="preserve">V rámci MAS bude nejprve ze strany kanceláře </w:t>
      </w:r>
      <w:r w:rsidR="00D8554E">
        <w:t xml:space="preserve">Místní akční skupiny SVATOJIŘSKÝ LES, z.s. </w:t>
      </w:r>
      <w:r>
        <w:t xml:space="preserve">provedena administrativní kontrola. Věcné hodnocení záměrů provádí </w:t>
      </w:r>
      <w:r w:rsidR="00D8554E">
        <w:t xml:space="preserve">Výběrová komise Místní akční skupiny SVATOJIŘSKÝ LES, z.s </w:t>
      </w:r>
      <w:r w:rsidR="00D2254B">
        <w:t>jakožto povinný</w:t>
      </w:r>
      <w:r w:rsidR="00D8554E">
        <w:t xml:space="preserve"> </w:t>
      </w:r>
      <w:r>
        <w:t xml:space="preserve">výběrový orgán. </w:t>
      </w:r>
      <w:r w:rsidR="00D8554E">
        <w:t>Řídící výbor Místní akční skupiny SVATOJIŘSKÝ LES, z.s</w:t>
      </w:r>
      <w:r w:rsidR="00D2254B">
        <w:t xml:space="preserve">.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</w:t>
      </w:r>
      <w:r w:rsidR="00D8554E">
        <w:t>ístní akční skupiny SVATOJIŘSKÝ LES, z.s.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7F43FC4B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8554E">
        <w:rPr>
          <w:i/>
        </w:rPr>
        <w:t>.</w:t>
      </w:r>
    </w:p>
    <w:p w14:paraId="7A0D1AD6" w14:textId="5D8E64A1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5A3FA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3C675D79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0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096E9A45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</w:t>
            </w:r>
            <w:r w:rsidR="00D8554E">
              <w:rPr>
                <w:rFonts w:cs="Arial"/>
                <w:b/>
                <w:sz w:val="20"/>
                <w:szCs w:val="20"/>
              </w:rPr>
              <w:t>ístní akční skupina SVATOJIŘSKÝ LES, z.s.</w:t>
            </w:r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59AF3B8D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2E1AEAD2" w:rsidR="006E6251" w:rsidRPr="00331076" w:rsidRDefault="00D8554E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F1B30">
              <w:rPr>
                <w:sz w:val="20"/>
                <w:szCs w:val="20"/>
              </w:rPr>
              <w:t>zdělávání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2A448C54" w:rsidR="006E6251" w:rsidRPr="00331076" w:rsidRDefault="008F1B3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51014BA5" w:rsidR="006E6251" w:rsidRPr="00331076" w:rsidRDefault="00D2254B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D8554E">
              <w:rPr>
                <w:rFonts w:cs="Arial"/>
                <w:bCs/>
                <w:sz w:val="20"/>
                <w:szCs w:val="20"/>
              </w:rPr>
              <w:t>2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131C0C8C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Default="00446298" w:rsidP="00755FF3">
            <w:pPr>
              <w:rPr>
                <w:b/>
                <w:sz w:val="20"/>
                <w:szCs w:val="20"/>
              </w:rPr>
            </w:pPr>
          </w:p>
          <w:p w14:paraId="27FF6482" w14:textId="77777777" w:rsidR="00F830D2" w:rsidRPr="00586900" w:rsidRDefault="00F830D2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49C4008A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D2254B" w:rsidRPr="001D23F4">
              <w:rPr>
                <w:b/>
              </w:rPr>
              <w:t>projekt realizován (k 1. 1. 2023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0BBF9523" w:rsidR="000E22D9" w:rsidRPr="00586900" w:rsidRDefault="00F830D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4CDB109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>yjádření o souladu záměru se SCLLD MAS</w:t>
            </w:r>
            <w:r w:rsidR="009C079C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má platnost 3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3D284ED5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Min </w:t>
            </w:r>
            <w:r w:rsidR="009C079C">
              <w:rPr>
                <w:rFonts w:cs="Arial"/>
                <w:color w:val="FF0000"/>
                <w:sz w:val="20"/>
                <w:szCs w:val="20"/>
              </w:rPr>
              <w:t>5 %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6EAC25D5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</w:t>
            </w:r>
            <w:r w:rsidR="00A34B3E">
              <w:rPr>
                <w:b/>
              </w:rPr>
              <w:t> místní akčním plánem a se</w:t>
            </w:r>
            <w:r>
              <w:rPr>
                <w:b/>
              </w:rPr>
              <w:t xml:space="preserve">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1E0F96F3" w:rsidR="00647584" w:rsidRPr="00174A6F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 uveden ve strategickém dokumentu obce</w:t>
            </w:r>
            <w:r w:rsidR="004E69A2">
              <w:rPr>
                <w:color w:val="FF0000"/>
                <w:sz w:val="20"/>
                <w:szCs w:val="20"/>
              </w:rPr>
              <w:t>, strategickém rámci</w:t>
            </w:r>
            <w:r w:rsidR="007514B7">
              <w:rPr>
                <w:color w:val="FF0000"/>
                <w:sz w:val="20"/>
                <w:szCs w:val="20"/>
              </w:rPr>
              <w:t xml:space="preserve"> investic (MAP) pro příslušné ORP,</w:t>
            </w:r>
            <w:r w:rsidRPr="00174A6F">
              <w:rPr>
                <w:color w:val="FF0000"/>
                <w:sz w:val="20"/>
                <w:szCs w:val="20"/>
              </w:rPr>
              <w:t xml:space="preserve"> mikroregionu</w:t>
            </w:r>
            <w:r w:rsidR="004E69A2">
              <w:rPr>
                <w:color w:val="FF0000"/>
                <w:sz w:val="20"/>
                <w:szCs w:val="20"/>
              </w:rPr>
              <w:t xml:space="preserve"> a Strategii</w:t>
            </w:r>
            <w:r w:rsidR="007514B7">
              <w:rPr>
                <w:color w:val="FF0000"/>
                <w:sz w:val="20"/>
                <w:szCs w:val="20"/>
              </w:rPr>
              <w:t xml:space="preserve"> komunitně vedeného místního rozvoje M</w:t>
            </w:r>
            <w:r w:rsidR="009C079C">
              <w:rPr>
                <w:color w:val="FF0000"/>
                <w:sz w:val="20"/>
                <w:szCs w:val="20"/>
              </w:rPr>
              <w:t>ístní akční skupiny SVATOJIŘSKÝ LES, z.s</w:t>
            </w:r>
            <w:r w:rsidRPr="00174A6F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C079C">
              <w:rPr>
                <w:color w:val="FF0000"/>
                <w:sz w:val="20"/>
                <w:szCs w:val="20"/>
              </w:rPr>
              <w:t>Doložte zmiňovaný strategický dokument</w:t>
            </w:r>
            <w:r w:rsidR="007C0B0E">
              <w:rPr>
                <w:color w:val="FF0000"/>
                <w:sz w:val="20"/>
                <w:szCs w:val="20"/>
              </w:rPr>
              <w:t xml:space="preserve"> na obecní úrovni.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E0074EE" w14:textId="77777777" w:rsidR="009C079C" w:rsidRDefault="009C079C" w:rsidP="00647584">
      <w:pPr>
        <w:rPr>
          <w:b/>
        </w:rPr>
      </w:pPr>
    </w:p>
    <w:p w14:paraId="40A85420" w14:textId="77777777" w:rsidR="009C079C" w:rsidRDefault="009C079C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6209D10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  <w:r w:rsidR="00D52A46">
              <w:t xml:space="preserve"> a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F4BA4D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 xml:space="preserve">Počet uživatelů nových nebo modernizovaných vzdělávacích zařízení za </w:t>
            </w:r>
            <w:r w:rsidR="009C079C" w:rsidRPr="005A0503">
              <w:t>rok</w:t>
            </w:r>
            <w:r w:rsidR="009C079C">
              <w:t xml:space="preserve">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4E69A2" w:rsidRDefault="008F1B30" w:rsidP="00755FF3">
            <w:pPr>
              <w:spacing w:after="0" w:line="240" w:lineRule="auto"/>
            </w:pPr>
            <w:r w:rsidRPr="004E69A2"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D52A46" w:rsidRPr="001C1F58" w14:paraId="35CC20BB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7E5BABC6" w14:textId="7EA9D41D" w:rsidR="00D52A46" w:rsidRDefault="00D52A4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DD9CC68" w14:textId="630ECF78" w:rsidR="00D52A46" w:rsidRPr="005A0503" w:rsidRDefault="00D52A46" w:rsidP="00755FF3">
            <w:pPr>
              <w:spacing w:after="0" w:line="240" w:lineRule="auto"/>
            </w:pPr>
            <w:r>
              <w:t>Kapacita nových učeben v podpořených vzdělávacích zařízeních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8386D3" w14:textId="415B711F" w:rsidR="00D52A46" w:rsidRDefault="00D52A4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BD82CB7" w14:textId="77777777" w:rsidR="00D52A46" w:rsidRPr="00586900" w:rsidRDefault="00D52A4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3816B6" w14:textId="77777777" w:rsidR="00D52A46" w:rsidRPr="00586900" w:rsidRDefault="00D52A4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22A579A9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6CC68D3C" w:rsidR="008F1B30" w:rsidRPr="004E69A2" w:rsidRDefault="001B477B" w:rsidP="00755FF3">
            <w:pPr>
              <w:spacing w:after="0" w:line="240" w:lineRule="auto"/>
            </w:pPr>
            <w:r w:rsidRPr="005A0503">
              <w:t xml:space="preserve">Kapacita rekonstruovaných či modernizovaných učeben v podpořených vzdělávacích </w:t>
            </w:r>
            <w:r w:rsidR="009C079C" w:rsidRPr="005A0503">
              <w:t>zařízeních</w:t>
            </w:r>
            <w:r w:rsidR="009C079C">
              <w:t xml:space="preserve"> –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4A15572C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4E69A2" w:rsidRDefault="001B477B" w:rsidP="00755FF3">
            <w:pPr>
              <w:spacing w:after="0" w:line="240" w:lineRule="auto"/>
            </w:pPr>
            <w:r w:rsidRPr="004E69A2"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D52A46" w:rsidRPr="001C1F58" w14:paraId="4D20E3A0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5EAC25C" w14:textId="3C542D88" w:rsidR="00D52A46" w:rsidRDefault="00D52A4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2EE884" w14:textId="7FB23492" w:rsidR="00D52A46" w:rsidRPr="004E69A2" w:rsidRDefault="00D52A46" w:rsidP="00755FF3">
            <w:pPr>
              <w:spacing w:after="0" w:line="240" w:lineRule="auto"/>
            </w:pPr>
            <w:r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49AC00F" w14:textId="0D7FF3A3" w:rsidR="00D52A46" w:rsidRDefault="00D52A4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FC6CA75" w14:textId="77777777" w:rsidR="00D52A46" w:rsidRPr="00586900" w:rsidRDefault="00D52A4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8519729" w14:textId="77777777" w:rsidR="00D52A46" w:rsidRPr="00586900" w:rsidRDefault="00D52A4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D52A46" w:rsidRPr="001C1F58" w14:paraId="7FBB6760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8C6DC3F" w14:textId="2B1CD2BC" w:rsidR="00D52A46" w:rsidRDefault="00D52A46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509 041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FC19A7" w14:textId="7E16C3F7" w:rsidR="00D52A46" w:rsidRPr="004E69A2" w:rsidRDefault="00D52A46" w:rsidP="00755FF3">
            <w:pPr>
              <w:spacing w:after="0" w:line="240" w:lineRule="auto"/>
            </w:pPr>
            <w:r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571016C" w14:textId="5A37A0D4" w:rsidR="00D52A46" w:rsidRDefault="00D52A4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B505956" w14:textId="77777777" w:rsidR="00D52A46" w:rsidRPr="00586900" w:rsidRDefault="00D52A46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4800E8F" w14:textId="77777777" w:rsidR="00D52A46" w:rsidRPr="00586900" w:rsidRDefault="00D52A46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E72AD8">
        <w:trPr>
          <w:trHeight w:val="1007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4A3394B9" w14:textId="77777777" w:rsidR="00D8554E" w:rsidRDefault="00D8554E" w:rsidP="00755FF3">
            <w:pPr>
              <w:rPr>
                <w:color w:val="FF0000"/>
                <w:sz w:val="20"/>
                <w:szCs w:val="20"/>
              </w:rPr>
            </w:pPr>
          </w:p>
          <w:p w14:paraId="749A0218" w14:textId="7125978B" w:rsidR="007514B7" w:rsidRPr="00D8554E" w:rsidRDefault="007514B7" w:rsidP="00755FF3">
            <w:pPr>
              <w:rPr>
                <w:color w:val="FF0000"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50A34" w14:textId="77777777" w:rsidR="001B5AF5" w:rsidRDefault="001B5AF5" w:rsidP="00DC4000">
      <w:pPr>
        <w:spacing w:after="0" w:line="240" w:lineRule="auto"/>
      </w:pPr>
      <w:r>
        <w:separator/>
      </w:r>
    </w:p>
  </w:endnote>
  <w:endnote w:type="continuationSeparator" w:id="0">
    <w:p w14:paraId="2E440010" w14:textId="77777777" w:rsidR="001B5AF5" w:rsidRDefault="001B5AF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3DB51995" w:rsidR="00211D24" w:rsidRDefault="00CB7118">
        <w:pPr>
          <w:pStyle w:val="Zpat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74F903F" wp14:editId="2AD43DB8">
              <wp:simplePos x="0" y="0"/>
              <wp:positionH relativeFrom="margin">
                <wp:align>center</wp:align>
              </wp:positionH>
              <wp:positionV relativeFrom="paragraph">
                <wp:posOffset>2540</wp:posOffset>
              </wp:positionV>
              <wp:extent cx="662940" cy="662940"/>
              <wp:effectExtent l="0" t="0" r="3810" b="3810"/>
              <wp:wrapTight wrapText="bothSides">
                <wp:wrapPolygon edited="0">
                  <wp:start x="0" y="0"/>
                  <wp:lineTo x="0" y="21103"/>
                  <wp:lineTo x="21103" y="21103"/>
                  <wp:lineTo x="21103" y="0"/>
                  <wp:lineTo x="0" y="0"/>
                </wp:wrapPolygon>
              </wp:wrapTight>
              <wp:docPr id="281517689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29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76383">
          <w:rPr>
            <w:noProof/>
          </w:rPr>
          <w:t>4</w:t>
        </w:r>
        <w:r w:rsidR="00211D24">
          <w:fldChar w:fldCharType="end"/>
        </w:r>
      </w:p>
    </w:sdtContent>
  </w:sdt>
  <w:p w14:paraId="514FFD0D" w14:textId="7A7D8DC8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F831" w14:textId="77777777" w:rsidR="001B5AF5" w:rsidRDefault="001B5AF5" w:rsidP="00DC4000">
      <w:pPr>
        <w:spacing w:after="0" w:line="240" w:lineRule="auto"/>
      </w:pPr>
      <w:r>
        <w:separator/>
      </w:r>
    </w:p>
  </w:footnote>
  <w:footnote w:type="continuationSeparator" w:id="0">
    <w:p w14:paraId="161A0112" w14:textId="77777777" w:rsidR="001B5AF5" w:rsidRDefault="001B5AF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01358">
    <w:abstractNumId w:val="0"/>
  </w:num>
  <w:num w:numId="2" w16cid:durableId="132389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E22D9"/>
    <w:rsid w:val="00106565"/>
    <w:rsid w:val="001115D4"/>
    <w:rsid w:val="00117535"/>
    <w:rsid w:val="00124565"/>
    <w:rsid w:val="001704A1"/>
    <w:rsid w:val="00174A6F"/>
    <w:rsid w:val="001B477B"/>
    <w:rsid w:val="001B5AF5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D103D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27905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726F7F"/>
    <w:rsid w:val="0074625F"/>
    <w:rsid w:val="007514B7"/>
    <w:rsid w:val="00756F8E"/>
    <w:rsid w:val="007C0B0E"/>
    <w:rsid w:val="007D1E1A"/>
    <w:rsid w:val="007E053F"/>
    <w:rsid w:val="00806654"/>
    <w:rsid w:val="00832818"/>
    <w:rsid w:val="00857763"/>
    <w:rsid w:val="00876383"/>
    <w:rsid w:val="008C6FB6"/>
    <w:rsid w:val="008D2D37"/>
    <w:rsid w:val="008F1B30"/>
    <w:rsid w:val="00930E16"/>
    <w:rsid w:val="00991E7D"/>
    <w:rsid w:val="009C079C"/>
    <w:rsid w:val="009D31A0"/>
    <w:rsid w:val="009D6026"/>
    <w:rsid w:val="00A3124F"/>
    <w:rsid w:val="00A34B3E"/>
    <w:rsid w:val="00AC004D"/>
    <w:rsid w:val="00B2672F"/>
    <w:rsid w:val="00BA3A50"/>
    <w:rsid w:val="00BA5D28"/>
    <w:rsid w:val="00C13769"/>
    <w:rsid w:val="00C566ED"/>
    <w:rsid w:val="00C930F7"/>
    <w:rsid w:val="00C973FA"/>
    <w:rsid w:val="00C97923"/>
    <w:rsid w:val="00CB7118"/>
    <w:rsid w:val="00D073EB"/>
    <w:rsid w:val="00D2254B"/>
    <w:rsid w:val="00D52A46"/>
    <w:rsid w:val="00D62762"/>
    <w:rsid w:val="00D65CEA"/>
    <w:rsid w:val="00D8554E"/>
    <w:rsid w:val="00DC4000"/>
    <w:rsid w:val="00DE4122"/>
    <w:rsid w:val="00E20954"/>
    <w:rsid w:val="00E2268B"/>
    <w:rsid w:val="00E77091"/>
    <w:rsid w:val="00E80384"/>
    <w:rsid w:val="00E95273"/>
    <w:rsid w:val="00EF18AB"/>
    <w:rsid w:val="00F1085F"/>
    <w:rsid w:val="00F379D1"/>
    <w:rsid w:val="00F830D2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irop.mmr.cz/cs/vyzvy-2021-2027/vyzvy/48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901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benes</cp:lastModifiedBy>
  <cp:revision>15</cp:revision>
  <dcterms:created xsi:type="dcterms:W3CDTF">2023-04-26T10:45:00Z</dcterms:created>
  <dcterms:modified xsi:type="dcterms:W3CDTF">2023-10-31T20:55:00Z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